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日本智库跟风兵推，是谁给了它如此自信！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r>
        <w:rPr>
          <w:rStyle w:val="richmediametaiconappmsgtag"/>
          <w:rFonts w:ascii="Microsoft YaHei UI" w:eastAsia="Microsoft YaHei UI" w:hAnsi="Microsoft YaHei UI" w:cs="Microsoft YaHei UI"/>
          <w:color w:val="FFFFFF"/>
          <w:spacing w:val="8"/>
          <w:sz w:val="18"/>
          <w:szCs w:val="18"/>
          <w:shd w:val="clear" w:color="auto" w:fill="F2F2F2"/>
        </w:rPr>
        <w:t>原创</w:t>
      </w: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  <w:r>
        <w:rPr>
          <w:rStyle w:val="richmediametalink"/>
          <w:rFonts w:ascii="Microsoft YaHei UI" w:eastAsia="Microsoft YaHei UI" w:hAnsi="Microsoft YaHei UI" w:cs="Microsoft YaHei UI"/>
          <w:spacing w:val="8"/>
          <w:sz w:val="23"/>
          <w:szCs w:val="23"/>
        </w:rPr>
        <w:t>有里儿有面</w:t>
      </w: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 xml:space="preserve"> </w:t>
      </w: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2023-03-01</w:t>
      </w:r>
      <w:hyperlink r:id="rId5" w:anchor="wechat_redirect&amp;cpage=137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system-ui" w:eastAsia="system-ui" w:hAnsi="system-ui" w:cs="system-ui"/>
          <w:color w:val="222222"/>
          <w:spacing w:val="8"/>
          <w:sz w:val="26"/>
          <w:szCs w:val="26"/>
        </w:rPr>
      </w:pPr>
      <w:r>
        <w:rPr>
          <w:rFonts w:ascii="system-ui" w:eastAsia="system-ui" w:hAnsi="system-ui" w:cs="system-ui"/>
          <w:strike w:val="0"/>
          <w:color w:val="222222"/>
          <w:spacing w:val="30"/>
          <w:u w:val="none"/>
        </w:rPr>
        <w:drawing>
          <wp:inline>
            <wp:extent cx="5486400" cy="929640"/>
            <wp:effectExtent l="9525" t="9525" r="9525" b="9525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45465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system-ui" w:eastAsia="system-ui" w:hAnsi="system-ui" w:cs="system-ui"/>
          <w:color w:val="222222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inline>
            <wp:extent cx="266700" cy="238125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60422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408" w:lineRule="atLeast"/>
        <w:ind w:left="405" w:right="405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全文共2447字，图片8张，预计阅读时间为8分钟。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文章首发于“有理儿有面”（youli-youmian），欢迎大家在朋友圈和微信群转发。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公众号及其他平台转载请在后台留言。</w:t>
      </w:r>
    </w:p>
    <w:p>
      <w:pPr>
        <w:shd w:val="clear" w:color="auto" w:fill="FFFFFF"/>
        <w:spacing w:before="0" w:after="0" w:line="408" w:lineRule="atLeast"/>
        <w:ind w:left="240" w:right="69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222222"/>
          <w:spacing w:val="8"/>
          <w:sz w:val="26"/>
          <w:szCs w:val="26"/>
          <w:u w:val="none"/>
        </w:rPr>
        <w:drawing>
          <wp:inline>
            <wp:extent cx="276225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67937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55" w:right="255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color w:val="222222"/>
          <w:spacing w:val="30"/>
          <w:sz w:val="26"/>
          <w:szCs w:val="26"/>
        </w:rPr>
        <w:t>▼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山川异域，风月同天，中日是几千年的邻居。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但很遗憾，这位邻居对我们时不时有些不切实际的非分之想。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你看，这不是，又开始动了抢东西的念头了。归根结底啊，还是我们在日本没熟人。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br/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据日经亚洲2月24日报道，日本智库“笹川和平财团”开展兵棋推演，以中国人民解放军于2026年展开两栖攻台行动为主题。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兵推设定日本和美国立即武装干预中国统一，并全力参战。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5486400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9717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在兵推中，日本和美国联手对抗解放军。解放军则建立一座能部署所有空中武力、潜舰和水面舰艇的前线指挥中心；美军则派核动力航舰和先进战机到台海一带参战。日本海上自卫队的F-35战机以导弹攻击解放军。解放军补给链被砍断，美日联军取得台海空域控制权后，给予解放军最后一击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推演结果是解放军被美日联手击败，战争持续了两周左右，解放军承认战败。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br/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这个兵推中，美国损失400架战机，超过1万名士兵伤亡。在台湾方面，包括战俘在内的士兵伤亡人数为1万3000名，军舰和战机损失数量分别为18艘和200架。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br/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br/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而解放军则损失156艘军舰，包括两艘航母，以及168架战斗机和48架军用运输机，超过4万名士兵伤亡。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那日本方面战损如何？日式兵推嘛，自然日本要占便宜，其认为日本自卫队损失15艘舰艇和144架战机，包括含F-35和F-2，日本基地遭中方打击造成自卫队2500人死伤。平民伤亡人数则在数百人到上千人之间。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美军伤亡1万，作为美国殖民地的日本，还在第一岛链的前线，才伤亡2500？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估计看到这个推算结果，阿美莉卡的白头发老头，会摇摇头，叹息道：狗……不对，盟友不是这么用的……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762500" cy="3171825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38247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但是日媒很自信，说这个兵推由前日本自卫队军官、日美学者和研究人员在内的约30人参与的，很严谨。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br/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br/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好吧，好吧，你说严谨就严谨。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毕竟不久前，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美国智库也弄了个2026年兵推，同样以解放军2026年解放台湾为假想主题。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美式兵推中解放军按照美国规划，在台南登陆后，慢慢运兵过去囤够人了，再然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后按照美军指挥部署、台毒分子做炮灰的防线，一步一个陷阱的踏。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结果嘛，可想而知，又是解放军战败。但是美式兵推中，日本也为此付出巨大代价。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所以，总体，日式兵推也是按照美国思想走的，对于日本人来说，能够按照殖民者的思想扩展想象，确实已经很严谨了。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虽然日本人自称严谨，但中国大陆网友却发现了一些“小”BUG。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广东网友“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乐活舍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”就提问：中国损失168架战机就丧失了制空权，就东部战区跟它们打？？？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山东网友“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-Benls破晓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”也发现了问题：就东部战区也没这么少战机，我说的还仅仅是战斗机，没说其他特重机型等。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四川网友“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miao妙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”为日本这个BUG想到了一个解释：以为还会有东南战区互保？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贵州网友“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某真祖CR1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”：“基于过去对华战争的经验”.jpg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上海网友“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夜魅雨漫漫piao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”：还以为清末呢，就北洋跟他打？当年甲午小日本得出的结论？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20655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21296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2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辽宁网友“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老张问法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”则对日式兵推的一贯严谨性，就行了“肯定”：日本人的兵推，反正自己是信的，他们说6个月完全占领中国，6个月消灭美国太平洋舰队，每次自己都信了，直到两个孩子去观光。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最后，北京网友“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想要肌肉的人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”来了个小结：就一个东部战区和它俩对干，最后他们还惨胜，不要太滑稽…想到前不久美国智库的兵推，简直一模一样，本子真是一条好DOG”。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020548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41876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2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日本智库养了那么智囊团，竟然搞出个普通网友都看出明显不合理的结论，他们是经费太多，没地方花吗？经费太多，可以去支助下日本老人，近来他们的退休金又被日本政府割韭菜了。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不过有理哥觉得更大可能，是日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本政府边割本国老人韭菜，边为下一步对华作战的野心，进行信息战、舆论战的准备。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日本军国主义的老熟人希特勒，当年刚起家时，在演讲中就经常喊口号“我们必将获得最后胜利”，接着全场激动的一起喊“胜利”。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听众不知道侵略别国，屠杀无辜者是罪恶吗？当然知道，但是“必将获胜”的诱惑力，能让许多听众产生羊群心理，觉得我赢了就是对的。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至于能不能赢？二战结果如何，我们大家都知道。但这不妨碍战争前法西斯用这个方法鼓动民众。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日德法西斯，不愧是老朋友啊，用的方法都那么像。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762500" cy="6610350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73601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61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而现在的现实就是——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美国谋划着：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台海一有战事，就推在亚太前线的台毒分子和日本去做炮灰。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日本谋划着：跟在美国后面对中国宣战，在美国带领下分一杯羹，同时推台毒做炮灰，台毒多死人，美国死一些人，日本以最小损失获得最大利益。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台毒谋划着：爹和二爹说得都对，汪……汪汪汪……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中国和美国，那是强汉与匈奴，盛唐与突厥的大国交锋，开篇另谈。但对日本，中国要如何将邻居由野心勃勃改造成温柔可人，人畜无害的亚太好邻居呢？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开头说了，因为中国没在日本有熟人。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762500" cy="4762500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0347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什么熟人？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据说在人类城市天气史中，暂时只出现过两次，恰巧都在日本，6000摄氏度那种熟人，满大街都是。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不过那次，是美国熟人，所以现在日美关系，孝感动天，时不时引得中国网友“哄堂大孝”。不得不感慨，还是有熟人好啊。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当然，中国早就有熟人的能力，只是日本还不确定，中国有没有让日本做熟人的决心。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要如何下决心让中日友好呢？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我们翻开历史书，看看日本有没有对中国孝思不匮、承欢膝下的时候呢？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有，当然有!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公元663年8月27日，日本倭军集中全部主力共计战船800余艘，兵力47000人在朝鲜半岛的白江口和唐军进行决战。而唐军只有战船170艘和18000人的兵力。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自恃人众船多的倭军率先向唐军发起攻击，但是唐军无论是战船还是兵器都比倭军要精良，倭军的船只在唐军的战船面前犹如破砖烂瓦被撞得粉碎，即使有侥幸登船的倭兵，迎接他们的是漫天的羽箭和锋利的陌刀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从没有见过这种阵势的倭军吓得肝胆俱裂，后续军卒莫敢向前，倭军将领只得急忙下令撤退，又被唐军射出的火箭烧掉了很多战船。在付出了上万人和400多艘战船的惨痛代价后，剩余的倭军一溜烟地逃回倭岛去了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804920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08136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在此后的1000多年的时间里，日本再也不敢觊觎朝鲜半岛。看到唐朝的实力后，日本很快俯下身子开始学习唐朝的文化和制度，奉大唐为上国。直到今天日本还有许多模仿中国唐朝的文化印记。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实现中日友好有什么方法？老祖宗早就用陌刀和战舰告诉我们了！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180080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238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333333"/>
          <w:spacing w:val="30"/>
          <w:sz w:val="26"/>
          <w:szCs w:val="26"/>
        </w:rPr>
        <w:t>图片源自网络</w:t>
      </w: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41"/>
          <w:szCs w:val="41"/>
          <w:u w:val="none"/>
          <w:shd w:val="clear" w:color="auto" w:fill="EEEDEB"/>
        </w:rPr>
        <w:drawing>
          <wp:inline>
            <wp:extent cx="5486400" cy="5486400"/>
            <wp:effectExtent l="9525" t="9525" r="9525" b="9525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3181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  <w:shd w:val="clear" w:color="auto" w:fill="EEEDEB"/>
        </w:rPr>
        <w:drawing>
          <wp:inline>
            <wp:extent cx="3276600" cy="3276600"/>
            <wp:effectExtent l="9525" t="9525" r="9525" b="9525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12140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shd w:val="clear" w:color="auto" w:fill="FFFFFF"/>
        <w:spacing w:before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color w:val="000000"/>
          <w:spacing w:val="30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理   性｜   揭   秘｜   探   讨</w:t>
      </w:r>
    </w:p>
    <w:p>
      <w:pPr>
        <w:shd w:val="clear" w:color="auto" w:fill="FFFFFF"/>
        <w:spacing w:after="150" w:line="420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19889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41858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20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inline>
            <wp:extent cx="2552700" cy="219075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87373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20" w:lineRule="atLeast"/>
        <w:ind w:left="360" w:right="360"/>
        <w:jc w:val="right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inline>
            <wp:extent cx="1371791" cy="1676634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09242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iconappmsgtag">
    <w:name w:val="rich_media_meta_icon_appmsg_tag"/>
    <w:basedOn w:val="DefaultParagraphFont"/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richmediametalink">
    <w:name w:val="rich_media_meta_link"/>
    <w:basedOn w:val="DefaultParagraphFont"/>
    <w:rPr>
      <w:color w:val="576B95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paragraph" w:customStyle="1" w:styleId="richmediacontentp">
    <w:name w:val="rich_media_content_p"/>
    <w:basedOn w:val="Normal"/>
  </w:style>
  <w:style w:type="character" w:customStyle="1" w:styleId="richmediacontentany">
    <w:name w:val="rich_media_content_any"/>
    <w:basedOn w:val="DefaultParagraphFont"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png" /><Relationship Id="rId11" Type="http://schemas.openxmlformats.org/officeDocument/2006/relationships/image" Target="media/image6.png" /><Relationship Id="rId12" Type="http://schemas.openxmlformats.org/officeDocument/2006/relationships/image" Target="media/image7.png" /><Relationship Id="rId13" Type="http://schemas.openxmlformats.org/officeDocument/2006/relationships/image" Target="media/image8.png" /><Relationship Id="rId14" Type="http://schemas.openxmlformats.org/officeDocument/2006/relationships/image" Target="media/image9.png" /><Relationship Id="rId15" Type="http://schemas.openxmlformats.org/officeDocument/2006/relationships/image" Target="media/image10.png" /><Relationship Id="rId16" Type="http://schemas.openxmlformats.org/officeDocument/2006/relationships/image" Target="media/image11.png" /><Relationship Id="rId17" Type="http://schemas.openxmlformats.org/officeDocument/2006/relationships/image" Target="media/image12.jpeg" /><Relationship Id="rId18" Type="http://schemas.openxmlformats.org/officeDocument/2006/relationships/image" Target="media/image13.jpeg" /><Relationship Id="rId19" Type="http://schemas.openxmlformats.org/officeDocument/2006/relationships/image" Target="media/image14.jpeg" /><Relationship Id="rId2" Type="http://schemas.openxmlformats.org/officeDocument/2006/relationships/webSettings" Target="webSettings.xml" /><Relationship Id="rId20" Type="http://schemas.openxmlformats.org/officeDocument/2006/relationships/image" Target="media/image15.jpeg" /><Relationship Id="rId21" Type="http://schemas.openxmlformats.org/officeDocument/2006/relationships/image" Target="media/image16.png" /><Relationship Id="rId22" Type="http://schemas.openxmlformats.org/officeDocument/2006/relationships/image" Target="media/image17.png" /><Relationship Id="rId23" Type="http://schemas.openxmlformats.org/officeDocument/2006/relationships/styles" Target="styles.xml" /><Relationship Id="rId3" Type="http://schemas.openxmlformats.org/officeDocument/2006/relationships/fontTable" Target="fontTable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g3MjEyMTYyNg==&amp;mid=2247583472&amp;idx=1&amp;sn=236c2a38a8b472104bf84b36fb9f923d&amp;chksm=d96f53750e4b87653baa7ec488260a5e62cb55bdbc44f92a65e48f1c87fb98894bf80848df4b&amp;scene=27" TargetMode="External" /><Relationship Id="rId6" Type="http://schemas.openxmlformats.org/officeDocument/2006/relationships/image" Target="media/image1.jpeg" /><Relationship Id="rId7" Type="http://schemas.openxmlformats.org/officeDocument/2006/relationships/image" Target="media/image2.png" /><Relationship Id="rId8" Type="http://schemas.openxmlformats.org/officeDocument/2006/relationships/image" Target="media/image3.png" /><Relationship Id="rId9" Type="http://schemas.openxmlformats.org/officeDocument/2006/relationships/image" Target="media/image4.pn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日本智库跟风兵推，是谁给了它如此自信！</dc:title>
  <cp:revision>1</cp:revision>
</cp:coreProperties>
</file>